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825"/>
        <w:tblW w:w="5000" w:type="pct"/>
        <w:shd w:val="clear" w:color="auto" w:fill="FFFFFF"/>
        <w:tblCellMar>
          <w:left w:w="0" w:type="dxa"/>
          <w:right w:w="0" w:type="dxa"/>
        </w:tblCellMar>
        <w:tblLook w:val="04A0" w:firstRow="1" w:lastRow="0" w:firstColumn="1" w:lastColumn="0" w:noHBand="0" w:noVBand="1"/>
      </w:tblPr>
      <w:tblGrid>
        <w:gridCol w:w="9026"/>
      </w:tblGrid>
      <w:tr w:rsidR="00097B45" w:rsidRPr="00097B45" w14:paraId="01863C04" w14:textId="77777777" w:rsidTr="00097B45">
        <w:tc>
          <w:tcPr>
            <w:tcW w:w="0" w:type="auto"/>
            <w:tcBorders>
              <w:top w:val="nil"/>
              <w:bottom w:val="nil"/>
            </w:tcBorders>
            <w:shd w:val="clear" w:color="auto" w:fill="FFFFFF"/>
            <w:tcMar>
              <w:top w:w="135" w:type="dxa"/>
              <w:left w:w="0" w:type="dxa"/>
              <w:bottom w:w="135" w:type="dxa"/>
              <w:right w:w="0" w:type="dxa"/>
            </w:tcMar>
            <w:hideMark/>
          </w:tcPr>
          <w:p w14:paraId="2F022D07" w14:textId="77777777" w:rsidR="00097B45" w:rsidRPr="00097B45" w:rsidRDefault="00097B45" w:rsidP="00097B45">
            <w:pPr>
              <w:spacing w:after="0" w:line="240" w:lineRule="auto"/>
              <w:jc w:val="center"/>
              <w:rPr>
                <w:rFonts w:ascii="Segoe UI" w:eastAsia="Times New Roman" w:hAnsi="Segoe UI" w:cs="Segoe UI"/>
                <w:color w:val="242424"/>
                <w:sz w:val="23"/>
                <w:szCs w:val="23"/>
                <w:lang w:eastAsia="en-AU"/>
              </w:rPr>
            </w:pPr>
          </w:p>
        </w:tc>
      </w:tr>
      <w:tr w:rsidR="00097B45" w:rsidRPr="00097B45" w14:paraId="68EAD570" w14:textId="77777777" w:rsidTr="00097B45">
        <w:tc>
          <w:tcPr>
            <w:tcW w:w="0" w:type="auto"/>
            <w:tcBorders>
              <w:top w:val="nil"/>
              <w:bottom w:val="nil"/>
            </w:tcBorders>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97B45" w:rsidRPr="00097B45" w14:paraId="648AFD2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97B45" w:rsidRPr="00097B45" w14:paraId="76C50DBD" w14:textId="77777777">
                    <w:tc>
                      <w:tcPr>
                        <w:tcW w:w="0" w:type="auto"/>
                        <w:hideMark/>
                      </w:tcPr>
                      <w:p w14:paraId="15B90A19" w14:textId="77777777" w:rsidR="00097B45" w:rsidRPr="00097B45" w:rsidRDefault="00097B45" w:rsidP="00097B45">
                        <w:pPr>
                          <w:framePr w:hSpace="180" w:wrap="around" w:hAnchor="margin" w:y="-825"/>
                          <w:spacing w:after="0" w:line="240" w:lineRule="auto"/>
                          <w:jc w:val="center"/>
                          <w:rPr>
                            <w:rFonts w:ascii="Times New Roman" w:eastAsia="Times New Roman" w:hAnsi="Times New Roman" w:cs="Times New Roman"/>
                            <w:sz w:val="20"/>
                            <w:szCs w:val="20"/>
                            <w:lang w:eastAsia="en-AU"/>
                          </w:rPr>
                        </w:pPr>
                      </w:p>
                    </w:tc>
                  </w:tr>
                </w:tbl>
                <w:p w14:paraId="00ACFAE5"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58DE108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97B45" w:rsidRPr="00097B45" w14:paraId="390FA5F7" w14:textId="77777777">
                          <w:tc>
                            <w:tcPr>
                              <w:tcW w:w="0" w:type="auto"/>
                              <w:tcMar>
                                <w:top w:w="0" w:type="dxa"/>
                                <w:left w:w="135" w:type="dxa"/>
                                <w:bottom w:w="0" w:type="dxa"/>
                                <w:right w:w="135" w:type="dxa"/>
                              </w:tcMar>
                              <w:hideMark/>
                            </w:tcPr>
                            <w:p w14:paraId="0721DC5E" w14:textId="77777777" w:rsidR="00097B45" w:rsidRPr="00097B45" w:rsidRDefault="00097B45" w:rsidP="00097B45">
                              <w:pPr>
                                <w:spacing w:after="0" w:line="240" w:lineRule="auto"/>
                                <w:rPr>
                                  <w:rFonts w:ascii="Times New Roman" w:eastAsia="Times New Roman" w:hAnsi="Times New Roman" w:cs="Times New Roman"/>
                                  <w:sz w:val="24"/>
                                  <w:szCs w:val="24"/>
                                  <w:lang w:eastAsia="en-AU"/>
                                </w:rPr>
                              </w:pPr>
                              <w:r w:rsidRPr="00097B45">
                                <w:rPr>
                                  <w:rFonts w:ascii="Times New Roman" w:eastAsia="Times New Roman" w:hAnsi="Times New Roman" w:cs="Times New Roman"/>
                                  <w:noProof/>
                                  <w:sz w:val="24"/>
                                  <w:szCs w:val="24"/>
                                  <w:lang w:eastAsia="en-AU"/>
                                </w:rPr>
                                <w:drawing>
                                  <wp:anchor distT="0" distB="0" distL="0" distR="0" simplePos="0" relativeHeight="251659264" behindDoc="0" locked="0" layoutInCell="1" allowOverlap="0" wp14:anchorId="140B2BD7" wp14:editId="0B9D9E24">
                                    <wp:simplePos x="0" y="0"/>
                                    <wp:positionH relativeFrom="column">
                                      <wp:align>right</wp:align>
                                    </wp:positionH>
                                    <wp:positionV relativeFrom="line">
                                      <wp:posOffset>0</wp:posOffset>
                                    </wp:positionV>
                                    <wp:extent cx="1905000" cy="77152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5ED354"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5A2D3B7F"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3263F2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97B45" w:rsidRPr="00097B45" w14:paraId="4EBE6E69" w14:textId="77777777">
                          <w:tc>
                            <w:tcPr>
                              <w:tcW w:w="0" w:type="auto"/>
                              <w:tcMar>
                                <w:top w:w="0" w:type="dxa"/>
                                <w:left w:w="270" w:type="dxa"/>
                                <w:bottom w:w="135" w:type="dxa"/>
                                <w:right w:w="270" w:type="dxa"/>
                              </w:tcMar>
                              <w:hideMark/>
                            </w:tcPr>
                            <w:p w14:paraId="14506E47" w14:textId="77777777" w:rsidR="00097B45" w:rsidRPr="00097B45" w:rsidRDefault="00097B45" w:rsidP="00097B45">
                              <w:pPr>
                                <w:spacing w:before="150" w:after="150" w:line="300" w:lineRule="atLeast"/>
                                <w:rPr>
                                  <w:rFonts w:ascii="Helvetica" w:eastAsia="Times New Roman" w:hAnsi="Helvetica" w:cs="Helvetica"/>
                                  <w:color w:val="000000"/>
                                  <w:sz w:val="24"/>
                                  <w:szCs w:val="24"/>
                                  <w:lang w:eastAsia="en-AU"/>
                                </w:rPr>
                              </w:pPr>
                              <w:r w:rsidRPr="00097B45">
                                <w:rPr>
                                  <w:rFonts w:ascii="Helvetica" w:eastAsia="Times New Roman" w:hAnsi="Helvetica" w:cs="Helvetica"/>
                                  <w:b/>
                                  <w:bCs/>
                                  <w:color w:val="000000"/>
                                  <w:sz w:val="24"/>
                                  <w:szCs w:val="24"/>
                                  <w:lang w:eastAsia="en-AU"/>
                                </w:rPr>
                                <w:t>Dear Hockey NSW Clubs and Associations,</w:t>
                              </w:r>
                              <w:r w:rsidRPr="00097B45">
                                <w:rPr>
                                  <w:rFonts w:ascii="Helvetica" w:eastAsia="Times New Roman" w:hAnsi="Helvetica" w:cs="Helvetica"/>
                                  <w:color w:val="000000"/>
                                  <w:sz w:val="24"/>
                                  <w:szCs w:val="24"/>
                                  <w:lang w:eastAsia="en-AU"/>
                                </w:rPr>
                                <w:br/>
                                <w:t> </w:t>
                              </w:r>
                            </w:p>
                            <w:p w14:paraId="6CA345EC" w14:textId="77777777" w:rsidR="00097B45" w:rsidRPr="00097B45" w:rsidRDefault="00097B45" w:rsidP="00097B45">
                              <w:pPr>
                                <w:spacing w:before="150" w:after="150" w:line="300" w:lineRule="atLeast"/>
                                <w:rPr>
                                  <w:rFonts w:ascii="Helvetica" w:eastAsia="Times New Roman" w:hAnsi="Helvetica" w:cs="Helvetica"/>
                                  <w:color w:val="000000"/>
                                  <w:sz w:val="24"/>
                                  <w:szCs w:val="24"/>
                                  <w:lang w:eastAsia="en-AU"/>
                                </w:rPr>
                              </w:pPr>
                              <w:r w:rsidRPr="00097B45">
                                <w:rPr>
                                  <w:rFonts w:ascii="Helvetica" w:eastAsia="Times New Roman" w:hAnsi="Helvetica" w:cs="Helvetica"/>
                                  <w:color w:val="000000"/>
                                  <w:sz w:val="24"/>
                                  <w:szCs w:val="24"/>
                                  <w:lang w:eastAsia="en-AU"/>
                                </w:rPr>
                                <w:t xml:space="preserve">Below are the 2024 fees for the Full Year. Please note, there will also be Term 1 options available from next week. The Hockey Australia and National Insurance levies are split from the Hockey NSW fees during the payment process and paid directly to Hockey Australia. As such we are displaying the fees in separate tables. All Hockey Australia Insurances levies and Hockey NSW fees will still be paid at the same time, online through the </w:t>
                              </w:r>
                              <w:proofErr w:type="spellStart"/>
                              <w:r w:rsidRPr="00097B45">
                                <w:rPr>
                                  <w:rFonts w:ascii="Helvetica" w:eastAsia="Times New Roman" w:hAnsi="Helvetica" w:cs="Helvetica"/>
                                  <w:color w:val="000000"/>
                                  <w:sz w:val="24"/>
                                  <w:szCs w:val="24"/>
                                  <w:lang w:eastAsia="en-AU"/>
                                </w:rPr>
                                <w:t>revolutioniseSPORT</w:t>
                              </w:r>
                              <w:proofErr w:type="spellEnd"/>
                              <w:r w:rsidRPr="00097B45">
                                <w:rPr>
                                  <w:rFonts w:ascii="Helvetica" w:eastAsia="Times New Roman" w:hAnsi="Helvetica" w:cs="Helvetica"/>
                                  <w:color w:val="000000"/>
                                  <w:sz w:val="24"/>
                                  <w:szCs w:val="24"/>
                                  <w:lang w:eastAsia="en-AU"/>
                                </w:rPr>
                                <w:t xml:space="preserve"> portal.</w:t>
                              </w:r>
                            </w:p>
                          </w:tc>
                        </w:tr>
                      </w:tbl>
                      <w:p w14:paraId="7A9E9FC3"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3F4AB505"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7B9F4B5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97B45" w:rsidRPr="00097B45" w14:paraId="5601E8A1" w14:textId="77777777">
                          <w:tc>
                            <w:tcPr>
                              <w:tcW w:w="0" w:type="auto"/>
                              <w:tcMar>
                                <w:top w:w="0" w:type="dxa"/>
                                <w:left w:w="135" w:type="dxa"/>
                                <w:bottom w:w="0" w:type="dxa"/>
                                <w:right w:w="135" w:type="dxa"/>
                              </w:tcMar>
                              <w:hideMark/>
                            </w:tcPr>
                            <w:p w14:paraId="300F4CCC" w14:textId="77777777" w:rsidR="00097B45" w:rsidRPr="00097B45" w:rsidRDefault="00097B45" w:rsidP="00097B45">
                              <w:pPr>
                                <w:spacing w:after="0" w:line="240" w:lineRule="auto"/>
                                <w:jc w:val="center"/>
                                <w:rPr>
                                  <w:rFonts w:ascii="Times New Roman" w:eastAsia="Times New Roman" w:hAnsi="Times New Roman" w:cs="Times New Roman"/>
                                  <w:sz w:val="24"/>
                                  <w:szCs w:val="24"/>
                                  <w:lang w:eastAsia="en-AU"/>
                                </w:rPr>
                              </w:pPr>
                              <w:r w:rsidRPr="00097B45">
                                <w:rPr>
                                  <w:rFonts w:ascii="Times New Roman" w:eastAsia="Times New Roman" w:hAnsi="Times New Roman" w:cs="Times New Roman"/>
                                  <w:noProof/>
                                  <w:sz w:val="24"/>
                                  <w:szCs w:val="24"/>
                                  <w:lang w:eastAsia="en-AU"/>
                                </w:rPr>
                                <w:drawing>
                                  <wp:inline distT="0" distB="0" distL="0" distR="0" wp14:anchorId="38C8860C" wp14:editId="7FCB5252">
                                    <wp:extent cx="537210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895475"/>
                                            </a:xfrm>
                                            <a:prstGeom prst="rect">
                                              <a:avLst/>
                                            </a:prstGeom>
                                            <a:noFill/>
                                            <a:ln>
                                              <a:noFill/>
                                            </a:ln>
                                          </pic:spPr>
                                        </pic:pic>
                                      </a:graphicData>
                                    </a:graphic>
                                  </wp:inline>
                                </w:drawing>
                              </w:r>
                            </w:p>
                          </w:tc>
                        </w:tr>
                      </w:tbl>
                      <w:p w14:paraId="22463D02"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291B4697"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640F17E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97B45" w:rsidRPr="00097B45" w14:paraId="5E4A45D1" w14:textId="77777777">
                          <w:tc>
                            <w:tcPr>
                              <w:tcW w:w="0" w:type="auto"/>
                              <w:tcMar>
                                <w:top w:w="0" w:type="dxa"/>
                                <w:left w:w="135" w:type="dxa"/>
                                <w:bottom w:w="0" w:type="dxa"/>
                                <w:right w:w="135" w:type="dxa"/>
                              </w:tcMar>
                              <w:hideMark/>
                            </w:tcPr>
                            <w:p w14:paraId="166FE8FF" w14:textId="77777777" w:rsidR="00097B45" w:rsidRPr="00097B45" w:rsidRDefault="00097B45" w:rsidP="00097B45">
                              <w:pPr>
                                <w:spacing w:after="0" w:line="240" w:lineRule="auto"/>
                                <w:jc w:val="center"/>
                                <w:rPr>
                                  <w:rFonts w:ascii="Times New Roman" w:eastAsia="Times New Roman" w:hAnsi="Times New Roman" w:cs="Times New Roman"/>
                                  <w:sz w:val="24"/>
                                  <w:szCs w:val="24"/>
                                  <w:lang w:eastAsia="en-AU"/>
                                </w:rPr>
                              </w:pPr>
                              <w:r w:rsidRPr="00097B45">
                                <w:rPr>
                                  <w:rFonts w:ascii="Times New Roman" w:eastAsia="Times New Roman" w:hAnsi="Times New Roman" w:cs="Times New Roman"/>
                                  <w:noProof/>
                                  <w:sz w:val="24"/>
                                  <w:szCs w:val="24"/>
                                  <w:lang w:eastAsia="en-AU"/>
                                </w:rPr>
                                <w:drawing>
                                  <wp:inline distT="0" distB="0" distL="0" distR="0" wp14:anchorId="36221D6F" wp14:editId="55CFF8B9">
                                    <wp:extent cx="53721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866900"/>
                                            </a:xfrm>
                                            <a:prstGeom prst="rect">
                                              <a:avLst/>
                                            </a:prstGeom>
                                            <a:noFill/>
                                            <a:ln>
                                              <a:noFill/>
                                            </a:ln>
                                          </pic:spPr>
                                        </pic:pic>
                                      </a:graphicData>
                                    </a:graphic>
                                  </wp:inline>
                                </w:drawing>
                              </w:r>
                            </w:p>
                          </w:tc>
                        </w:tr>
                      </w:tbl>
                      <w:p w14:paraId="62655231"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3214437F"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4B81D57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97B45" w:rsidRPr="00097B45" w14:paraId="412BE5B3" w14:textId="77777777">
                          <w:tc>
                            <w:tcPr>
                              <w:tcW w:w="0" w:type="auto"/>
                              <w:tcMar>
                                <w:top w:w="0" w:type="dxa"/>
                                <w:left w:w="270" w:type="dxa"/>
                                <w:bottom w:w="135" w:type="dxa"/>
                                <w:right w:w="270" w:type="dxa"/>
                              </w:tcMar>
                              <w:hideMark/>
                            </w:tcPr>
                            <w:p w14:paraId="4E6E256B" w14:textId="77777777" w:rsidR="00097B45" w:rsidRPr="00097B45" w:rsidRDefault="00097B45" w:rsidP="00097B45">
                              <w:pPr>
                                <w:spacing w:before="150" w:after="150" w:line="300" w:lineRule="atLeast"/>
                                <w:rPr>
                                  <w:rFonts w:ascii="Helvetica" w:eastAsia="Times New Roman" w:hAnsi="Helvetica" w:cs="Helvetica"/>
                                  <w:color w:val="000000"/>
                                  <w:sz w:val="24"/>
                                  <w:szCs w:val="24"/>
                                  <w:lang w:eastAsia="en-AU"/>
                                </w:rPr>
                              </w:pPr>
                              <w:r w:rsidRPr="00097B45">
                                <w:rPr>
                                  <w:rFonts w:ascii="Helvetica" w:eastAsia="Times New Roman" w:hAnsi="Helvetica" w:cs="Helvetica"/>
                                  <w:b/>
                                  <w:bCs/>
                                  <w:color w:val="000000"/>
                                  <w:sz w:val="24"/>
                                  <w:szCs w:val="24"/>
                                  <w:lang w:eastAsia="en-AU"/>
                                </w:rPr>
                                <w:lastRenderedPageBreak/>
                                <w:t>2024 Association Affiliation Fee</w:t>
                              </w:r>
                            </w:p>
                            <w:p w14:paraId="729E623E" w14:textId="77777777" w:rsidR="00097B45" w:rsidRPr="00097B45" w:rsidRDefault="00097B45" w:rsidP="00097B45">
                              <w:pPr>
                                <w:spacing w:before="150" w:after="150" w:line="300" w:lineRule="atLeast"/>
                                <w:rPr>
                                  <w:rFonts w:ascii="Helvetica" w:eastAsia="Times New Roman" w:hAnsi="Helvetica" w:cs="Helvetica"/>
                                  <w:color w:val="000000"/>
                                  <w:sz w:val="24"/>
                                  <w:szCs w:val="24"/>
                                  <w:lang w:eastAsia="en-AU"/>
                                </w:rPr>
                              </w:pPr>
                              <w:r w:rsidRPr="00097B45">
                                <w:rPr>
                                  <w:rFonts w:ascii="Helvetica" w:eastAsia="Times New Roman" w:hAnsi="Helvetica" w:cs="Helvetica"/>
                                  <w:color w:val="000000"/>
                                  <w:sz w:val="24"/>
                                  <w:szCs w:val="24"/>
                                  <w:lang w:eastAsia="en-AU"/>
                                </w:rPr>
                                <w:t>Each affiliated Association is required to pay an affiliation fee which will be invoiced in early March 2024 with payment due in late March 2024. The affiliation fee payable by each Association will be $8.80 (Including GST) per registered player, official, coach and manager in the previous year. Noting the calculation will only be based on primary registered players for each Association.</w:t>
                              </w:r>
                            </w:p>
                          </w:tc>
                        </w:tr>
                      </w:tbl>
                      <w:p w14:paraId="4C17E38F"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4EE815DE"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097B45" w:rsidRPr="00097B45" w14:paraId="4596C6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97B45" w:rsidRPr="00097B45" w14:paraId="4E61C18F" w14:textId="77777777" w:rsidTr="00097B45">
                          <w:tc>
                            <w:tcPr>
                              <w:tcW w:w="0" w:type="auto"/>
                              <w:tcMar>
                                <w:top w:w="0" w:type="dxa"/>
                                <w:left w:w="270" w:type="dxa"/>
                                <w:bottom w:w="135" w:type="dxa"/>
                                <w:right w:w="270" w:type="dxa"/>
                              </w:tcMar>
                            </w:tcPr>
                            <w:p w14:paraId="72129818" w14:textId="21B999DE" w:rsidR="00097B45" w:rsidRPr="00097B45" w:rsidRDefault="00097B45" w:rsidP="00097B45">
                              <w:pPr>
                                <w:spacing w:after="0" w:line="300" w:lineRule="atLeast"/>
                                <w:ind w:left="-837"/>
                                <w:rPr>
                                  <w:rFonts w:ascii="Helvetica" w:eastAsia="Times New Roman" w:hAnsi="Helvetica" w:cs="Helvetica"/>
                                  <w:color w:val="000000"/>
                                  <w:sz w:val="24"/>
                                  <w:szCs w:val="24"/>
                                  <w:lang w:eastAsia="en-AU"/>
                                </w:rPr>
                              </w:pPr>
                            </w:p>
                          </w:tc>
                        </w:tr>
                      </w:tbl>
                      <w:p w14:paraId="174B7A12"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44434A6C" w14:textId="77777777" w:rsidR="00097B45" w:rsidRPr="00097B45" w:rsidRDefault="00097B45" w:rsidP="00097B45">
                  <w:pPr>
                    <w:framePr w:hSpace="180" w:wrap="around" w:hAnchor="margin" w:y="-825"/>
                    <w:spacing w:after="0" w:line="240" w:lineRule="auto"/>
                    <w:rPr>
                      <w:rFonts w:ascii="Times New Roman" w:eastAsia="Times New Roman" w:hAnsi="Times New Roman" w:cs="Times New Roman"/>
                      <w:sz w:val="24"/>
                      <w:szCs w:val="24"/>
                      <w:lang w:eastAsia="en-AU"/>
                    </w:rPr>
                  </w:pPr>
                </w:p>
              </w:tc>
            </w:tr>
          </w:tbl>
          <w:p w14:paraId="431DCA68" w14:textId="77777777" w:rsidR="00097B45" w:rsidRPr="00097B45" w:rsidRDefault="00097B45" w:rsidP="00097B45">
            <w:pPr>
              <w:spacing w:after="0" w:line="240" w:lineRule="auto"/>
              <w:jc w:val="center"/>
              <w:rPr>
                <w:rFonts w:ascii="Segoe UI" w:eastAsia="Times New Roman" w:hAnsi="Segoe UI" w:cs="Segoe UI"/>
                <w:color w:val="242424"/>
                <w:sz w:val="23"/>
                <w:szCs w:val="23"/>
                <w:lang w:eastAsia="en-AU"/>
              </w:rPr>
            </w:pPr>
          </w:p>
        </w:tc>
      </w:tr>
    </w:tbl>
    <w:p w14:paraId="17FCC0CD" w14:textId="77777777" w:rsidR="00097B45" w:rsidRDefault="00097B45"/>
    <w:sectPr w:rsidR="00097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F1CDA"/>
    <w:multiLevelType w:val="multilevel"/>
    <w:tmpl w:val="F5D2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28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45"/>
    <w:rsid w:val="00097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3FAA"/>
  <w15:chartTrackingRefBased/>
  <w15:docId w15:val="{739FF9AB-4A19-48A4-9698-12B0A941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Markwick</dc:creator>
  <cp:keywords/>
  <dc:description/>
  <cp:lastModifiedBy>Maureen Markwick</cp:lastModifiedBy>
  <cp:revision>1</cp:revision>
  <dcterms:created xsi:type="dcterms:W3CDTF">2023-12-29T05:39:00Z</dcterms:created>
  <dcterms:modified xsi:type="dcterms:W3CDTF">2023-12-29T05:44:00Z</dcterms:modified>
</cp:coreProperties>
</file>